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AA" w:rsidRDefault="004C3EAA" w:rsidP="004C3EAA">
      <w:pPr>
        <w:jc w:val="center"/>
        <w:rPr>
          <w:b/>
          <w:sz w:val="28"/>
          <w:szCs w:val="28"/>
        </w:rPr>
      </w:pPr>
      <w:r w:rsidRPr="004C3EAA">
        <w:rPr>
          <w:b/>
          <w:sz w:val="24"/>
          <w:szCs w:val="28"/>
        </w:rPr>
        <w:t>CHEM 132 Lab #6</w:t>
      </w:r>
    </w:p>
    <w:p w:rsidR="004C3EAA" w:rsidRDefault="004C3EAA" w:rsidP="004065A4">
      <w:pPr>
        <w:rPr>
          <w:b/>
          <w:sz w:val="28"/>
          <w:szCs w:val="28"/>
        </w:rPr>
      </w:pPr>
    </w:p>
    <w:p w:rsidR="008F47B2" w:rsidRPr="00D26510" w:rsidRDefault="004C3EAA" w:rsidP="004065A4">
      <w:pPr>
        <w:rPr>
          <w:b/>
          <w:sz w:val="28"/>
          <w:szCs w:val="28"/>
        </w:rPr>
      </w:pPr>
      <w:r>
        <w:rPr>
          <w:b/>
          <w:sz w:val="28"/>
          <w:szCs w:val="28"/>
        </w:rPr>
        <w:t>C</w:t>
      </w:r>
      <w:r w:rsidR="00B17696" w:rsidRPr="00D26510">
        <w:rPr>
          <w:b/>
          <w:sz w:val="28"/>
          <w:szCs w:val="28"/>
        </w:rPr>
        <w:t>hromatographic Techniques:</w:t>
      </w:r>
      <w:r w:rsidR="004065A4" w:rsidRPr="00D26510">
        <w:rPr>
          <w:b/>
          <w:sz w:val="28"/>
          <w:szCs w:val="28"/>
        </w:rPr>
        <w:t xml:space="preserve"> </w:t>
      </w:r>
      <w:r w:rsidR="00B17696" w:rsidRPr="00D26510">
        <w:rPr>
          <w:b/>
          <w:sz w:val="28"/>
          <w:szCs w:val="28"/>
        </w:rPr>
        <w:t>Ion Exchange Chromatography and Gel Filtration</w:t>
      </w:r>
    </w:p>
    <w:p w:rsidR="008F47B2" w:rsidRPr="004065A4" w:rsidRDefault="008F47B2">
      <w:pPr>
        <w:rPr>
          <w:rFonts w:asciiTheme="minorHAnsi" w:hAnsiTheme="minorHAnsi"/>
          <w:sz w:val="22"/>
          <w:szCs w:val="22"/>
        </w:rPr>
      </w:pPr>
    </w:p>
    <w:p w:rsidR="008F47B2" w:rsidRPr="004C3EAA" w:rsidRDefault="00B17696" w:rsidP="004C3EAA">
      <w:pPr>
        <w:pStyle w:val="Heading1"/>
        <w:jc w:val="both"/>
        <w:rPr>
          <w:szCs w:val="22"/>
        </w:rPr>
      </w:pPr>
      <w:r w:rsidRPr="004C3EAA">
        <w:rPr>
          <w:szCs w:val="22"/>
        </w:rPr>
        <w:t xml:space="preserve">Introduction </w:t>
      </w:r>
    </w:p>
    <w:p w:rsidR="008F47B2" w:rsidRPr="004C3EAA" w:rsidRDefault="008F47B2" w:rsidP="004C3EAA">
      <w:pPr>
        <w:jc w:val="both"/>
        <w:rPr>
          <w:sz w:val="24"/>
          <w:szCs w:val="22"/>
        </w:rPr>
      </w:pPr>
    </w:p>
    <w:p w:rsidR="008F47B2" w:rsidRPr="004C3EAA" w:rsidRDefault="00B17696" w:rsidP="004C3EAA">
      <w:pPr>
        <w:pStyle w:val="BodyText"/>
        <w:jc w:val="both"/>
        <w:rPr>
          <w:szCs w:val="22"/>
        </w:rPr>
      </w:pPr>
      <w:r w:rsidRPr="004C3EAA">
        <w:rPr>
          <w:szCs w:val="22"/>
        </w:rPr>
        <w:t xml:space="preserve">Chromatography of both small molecules and macromolecules is widespread in biochemistry. Two of the most common techniques used for the separation of macromolecules are size exclusion chromatography (SEC, also called gel filtration) and ion exchange chromatography (IEC). </w:t>
      </w:r>
    </w:p>
    <w:p w:rsidR="008F47B2" w:rsidRPr="004C3EAA" w:rsidRDefault="008F47B2" w:rsidP="004C3EAA">
      <w:pPr>
        <w:pStyle w:val="BodyText"/>
        <w:jc w:val="both"/>
        <w:rPr>
          <w:szCs w:val="22"/>
        </w:rPr>
      </w:pPr>
    </w:p>
    <w:p w:rsidR="008F47B2" w:rsidRPr="004C3EAA" w:rsidRDefault="00B17696" w:rsidP="004C3EAA">
      <w:pPr>
        <w:pStyle w:val="BodyText"/>
        <w:jc w:val="both"/>
        <w:rPr>
          <w:szCs w:val="22"/>
        </w:rPr>
      </w:pPr>
      <w:r w:rsidRPr="004C3EAA">
        <w:rPr>
          <w:b/>
          <w:szCs w:val="22"/>
        </w:rPr>
        <w:t>SEC separates molecules on the basis of their size.</w:t>
      </w:r>
      <w:r w:rsidRPr="004C3EAA">
        <w:rPr>
          <w:szCs w:val="22"/>
        </w:rPr>
        <w:t xml:space="preserve"> Formally, SEC is a separation based on hydrodynamic radius; however, for similarly shaped molecules hydrodynamic radius is proportional to molecular weight. Therefore we generally talk about SEC as a mass based separation, even though this is not strictly true. Many different chromatographic materials for SEC are available.  Each material is characterized by an “exclusion limit” which specifies an approximate upper limit for the size of molecules able to be separated using the material. Separation in SEC is based on the partitioning of molecules between the bulk fluid between the beads of chromatographic media and the aqueous space with the pore of these beads. The smaller the molecule the larger fraction of the total volume it “sees” and the slower it moves through the column. Thus, </w:t>
      </w:r>
      <w:r w:rsidRPr="004C3EAA">
        <w:rPr>
          <w:b/>
          <w:szCs w:val="22"/>
        </w:rPr>
        <w:t>the largest molecules elute first while the smallest elute last</w:t>
      </w:r>
      <w:r w:rsidRPr="004C3EAA">
        <w:rPr>
          <w:szCs w:val="22"/>
        </w:rPr>
        <w:t>.</w:t>
      </w:r>
    </w:p>
    <w:p w:rsidR="008F47B2" w:rsidRPr="004C3EAA" w:rsidRDefault="008F47B2" w:rsidP="004C3EAA">
      <w:pPr>
        <w:pStyle w:val="BodyText"/>
        <w:jc w:val="both"/>
        <w:rPr>
          <w:szCs w:val="22"/>
        </w:rPr>
      </w:pPr>
    </w:p>
    <w:p w:rsidR="008F47B2" w:rsidRPr="004C3EAA" w:rsidRDefault="00B17696" w:rsidP="004C3EAA">
      <w:pPr>
        <w:pStyle w:val="BodyText"/>
        <w:jc w:val="both"/>
        <w:rPr>
          <w:szCs w:val="22"/>
        </w:rPr>
      </w:pPr>
      <w:r w:rsidRPr="004C3EAA">
        <w:rPr>
          <w:szCs w:val="22"/>
        </w:rPr>
        <w:t>SEC separations are performed by placing the appropriate chromatographic medium in a long thin column. The sample is introduced at the top of the column and material eluted by flowing an appropriate buffer through the column. SEC columns are characterized by two parameters, the void volume (V</w:t>
      </w:r>
      <w:r w:rsidRPr="004C3EAA">
        <w:rPr>
          <w:szCs w:val="22"/>
          <w:vertAlign w:val="subscript"/>
        </w:rPr>
        <w:t>O</w:t>
      </w:r>
      <w:r w:rsidRPr="004C3EAA">
        <w:rPr>
          <w:szCs w:val="22"/>
        </w:rPr>
        <w:t>) and the total volume (V</w:t>
      </w:r>
      <w:r w:rsidRPr="004C3EAA">
        <w:rPr>
          <w:szCs w:val="22"/>
          <w:vertAlign w:val="subscript"/>
        </w:rPr>
        <w:t>T</w:t>
      </w:r>
      <w:r w:rsidRPr="004C3EAA">
        <w:rPr>
          <w:szCs w:val="22"/>
        </w:rPr>
        <w:t>). V</w:t>
      </w:r>
      <w:r w:rsidRPr="004C3EAA">
        <w:rPr>
          <w:szCs w:val="22"/>
          <w:vertAlign w:val="subscript"/>
        </w:rPr>
        <w:t>O</w:t>
      </w:r>
      <w:r w:rsidRPr="004C3EAA">
        <w:rPr>
          <w:szCs w:val="22"/>
        </w:rPr>
        <w:t xml:space="preserve"> is essentially the volume of the space between the “beads” of chromatographic medium; molecules larger than the exclusion limit elute in the V</w:t>
      </w:r>
      <w:r w:rsidRPr="004C3EAA">
        <w:rPr>
          <w:szCs w:val="22"/>
          <w:vertAlign w:val="subscript"/>
        </w:rPr>
        <w:t>O</w:t>
      </w:r>
      <w:r w:rsidRPr="004C3EAA">
        <w:rPr>
          <w:szCs w:val="22"/>
        </w:rPr>
        <w:t>. V</w:t>
      </w:r>
      <w:r w:rsidRPr="004C3EAA">
        <w:rPr>
          <w:szCs w:val="22"/>
          <w:vertAlign w:val="subscript"/>
        </w:rPr>
        <w:t>T</w:t>
      </w:r>
      <w:r w:rsidRPr="004C3EAA">
        <w:rPr>
          <w:szCs w:val="22"/>
        </w:rPr>
        <w:t xml:space="preserve"> is the v</w:t>
      </w:r>
      <w:r w:rsidR="00A025A5" w:rsidRPr="004C3EAA">
        <w:rPr>
          <w:szCs w:val="22"/>
        </w:rPr>
        <w:t>olume of all of the liquid with</w:t>
      </w:r>
      <w:r w:rsidRPr="004C3EAA">
        <w:rPr>
          <w:szCs w:val="22"/>
        </w:rPr>
        <w:t>in column (i.e. both within the porous beads, as well as between them). The smallest molecules appear in the V</w:t>
      </w:r>
      <w:r w:rsidRPr="004C3EAA">
        <w:rPr>
          <w:szCs w:val="22"/>
          <w:vertAlign w:val="subscript"/>
        </w:rPr>
        <w:t>T</w:t>
      </w:r>
      <w:r w:rsidRPr="004C3EAA">
        <w:rPr>
          <w:szCs w:val="22"/>
        </w:rPr>
        <w:t>.</w:t>
      </w:r>
    </w:p>
    <w:p w:rsidR="008F47B2" w:rsidRPr="004C3EAA" w:rsidRDefault="008F47B2" w:rsidP="004C3EAA">
      <w:pPr>
        <w:jc w:val="both"/>
        <w:rPr>
          <w:sz w:val="24"/>
          <w:szCs w:val="22"/>
        </w:rPr>
      </w:pPr>
    </w:p>
    <w:p w:rsidR="008F47B2" w:rsidRPr="004C3EAA" w:rsidRDefault="00B17696" w:rsidP="004C3EAA">
      <w:pPr>
        <w:jc w:val="both"/>
        <w:rPr>
          <w:sz w:val="24"/>
          <w:szCs w:val="22"/>
        </w:rPr>
      </w:pPr>
      <w:r w:rsidRPr="004C3EAA">
        <w:rPr>
          <w:b/>
          <w:sz w:val="24"/>
          <w:szCs w:val="22"/>
        </w:rPr>
        <w:t>IEC separations are based on molecular charge.</w:t>
      </w:r>
      <w:r w:rsidRPr="004C3EAA">
        <w:rPr>
          <w:sz w:val="24"/>
          <w:szCs w:val="22"/>
        </w:rPr>
        <w:t xml:space="preserve"> Chromatographic materials for the separation of both cations (cation exchange media) and anions (anion exchange media) are available. A cation exchange medium contains anionic functional groups while an anion exchange medium is cationic. Thus </w:t>
      </w:r>
      <w:r w:rsidRPr="004C3EAA">
        <w:rPr>
          <w:b/>
          <w:sz w:val="24"/>
          <w:szCs w:val="22"/>
        </w:rPr>
        <w:t xml:space="preserve">these materials bind molecules with a charge opposite to their own, </w:t>
      </w:r>
      <w:r w:rsidR="00A025A5" w:rsidRPr="004C3EAA">
        <w:rPr>
          <w:b/>
          <w:sz w:val="24"/>
          <w:szCs w:val="22"/>
        </w:rPr>
        <w:t>while allowing similarly charged</w:t>
      </w:r>
      <w:r w:rsidRPr="004C3EAA">
        <w:rPr>
          <w:b/>
          <w:sz w:val="24"/>
          <w:szCs w:val="22"/>
        </w:rPr>
        <w:t xml:space="preserve"> molecules to pass through. Changing the composition of the buffer elutes materials bound to the column.</w:t>
      </w:r>
      <w:r w:rsidRPr="004C3EAA">
        <w:rPr>
          <w:sz w:val="24"/>
          <w:szCs w:val="22"/>
        </w:rPr>
        <w:t xml:space="preserve"> In some cases the ionic strength of the buffer is increased, in others, the pH is changed in order to elute material from the column.</w:t>
      </w:r>
    </w:p>
    <w:p w:rsidR="008F47B2" w:rsidRPr="004C3EAA" w:rsidRDefault="008F47B2" w:rsidP="004C3EAA">
      <w:pPr>
        <w:jc w:val="both"/>
        <w:rPr>
          <w:sz w:val="24"/>
          <w:szCs w:val="22"/>
        </w:rPr>
      </w:pPr>
    </w:p>
    <w:p w:rsidR="008F47B2" w:rsidRPr="004C3EAA" w:rsidRDefault="00B17696" w:rsidP="004C3EAA">
      <w:pPr>
        <w:jc w:val="both"/>
        <w:rPr>
          <w:sz w:val="24"/>
          <w:szCs w:val="22"/>
        </w:rPr>
      </w:pPr>
      <w:r w:rsidRPr="004C3EAA">
        <w:rPr>
          <w:sz w:val="24"/>
          <w:szCs w:val="22"/>
        </w:rPr>
        <w:t xml:space="preserve">In this experiment you will be given a mixture of </w:t>
      </w:r>
      <w:r w:rsidR="00B6496D" w:rsidRPr="004C3EAA">
        <w:rPr>
          <w:sz w:val="24"/>
          <w:szCs w:val="22"/>
        </w:rPr>
        <w:t xml:space="preserve">four </w:t>
      </w:r>
      <w:r w:rsidRPr="004C3EAA">
        <w:rPr>
          <w:sz w:val="24"/>
          <w:szCs w:val="22"/>
        </w:rPr>
        <w:t xml:space="preserve">colored compounds that vary in their size and charge, a number of different chromatographic media and an assortment of solutions for eluting columns. Your task is to devise a method for the separation of all </w:t>
      </w:r>
      <w:r w:rsidR="00A025A5" w:rsidRPr="004C3EAA">
        <w:rPr>
          <w:sz w:val="24"/>
          <w:szCs w:val="22"/>
        </w:rPr>
        <w:t xml:space="preserve">four </w:t>
      </w:r>
      <w:r w:rsidRPr="004C3EAA">
        <w:rPr>
          <w:sz w:val="24"/>
          <w:szCs w:val="22"/>
        </w:rPr>
        <w:t xml:space="preserve">components by performing a number of trial separations using test mixtures of the compounds. </w:t>
      </w:r>
    </w:p>
    <w:p w:rsidR="00D26510" w:rsidRPr="00D26510" w:rsidRDefault="00D26510">
      <w:pPr>
        <w:pStyle w:val="Heading1"/>
        <w:rPr>
          <w:sz w:val="22"/>
          <w:szCs w:val="22"/>
        </w:rPr>
      </w:pPr>
    </w:p>
    <w:p w:rsidR="00D26510" w:rsidRPr="00D26510" w:rsidRDefault="00D26510">
      <w:pPr>
        <w:pStyle w:val="Heading1"/>
        <w:rPr>
          <w:sz w:val="22"/>
          <w:szCs w:val="22"/>
        </w:rPr>
      </w:pPr>
    </w:p>
    <w:p w:rsidR="008F47B2" w:rsidRPr="004C3EAA" w:rsidRDefault="00B17696">
      <w:pPr>
        <w:pStyle w:val="Heading1"/>
        <w:rPr>
          <w:szCs w:val="22"/>
        </w:rPr>
      </w:pPr>
      <w:r w:rsidRPr="00D26510">
        <w:rPr>
          <w:sz w:val="22"/>
          <w:szCs w:val="22"/>
        </w:rPr>
        <w:br w:type="page"/>
      </w:r>
      <w:r w:rsidRPr="004C3EAA">
        <w:rPr>
          <w:szCs w:val="22"/>
        </w:rPr>
        <w:lastRenderedPageBreak/>
        <w:t>Materials</w:t>
      </w:r>
    </w:p>
    <w:p w:rsidR="008F47B2" w:rsidRPr="004C3EAA" w:rsidRDefault="008F47B2">
      <w:pPr>
        <w:rPr>
          <w:sz w:val="24"/>
          <w:szCs w:val="22"/>
        </w:rPr>
      </w:pPr>
    </w:p>
    <w:p w:rsidR="008F47B2" w:rsidRPr="004C3EAA" w:rsidRDefault="00B17696">
      <w:pPr>
        <w:pStyle w:val="Heading2"/>
        <w:rPr>
          <w:b/>
          <w:szCs w:val="22"/>
        </w:rPr>
      </w:pPr>
      <w:r w:rsidRPr="004C3EAA">
        <w:rPr>
          <w:b/>
          <w:szCs w:val="22"/>
        </w:rPr>
        <w:t>Samples</w:t>
      </w:r>
    </w:p>
    <w:p w:rsidR="008F47B2" w:rsidRPr="004C3EAA" w:rsidRDefault="008F47B2">
      <w:pPr>
        <w:rPr>
          <w:sz w:val="24"/>
          <w:szCs w:val="22"/>
        </w:rPr>
      </w:pPr>
    </w:p>
    <w:p w:rsidR="008F47B2" w:rsidRPr="004C3EAA" w:rsidRDefault="00A025A5">
      <w:pPr>
        <w:rPr>
          <w:sz w:val="24"/>
          <w:szCs w:val="22"/>
        </w:rPr>
      </w:pPr>
      <w:r w:rsidRPr="004C3EAA">
        <w:rPr>
          <w:sz w:val="24"/>
          <w:szCs w:val="22"/>
        </w:rPr>
        <w:t>Note: Use 200</w:t>
      </w:r>
      <w:r w:rsidR="000F466F" w:rsidRPr="004C3EAA">
        <w:rPr>
          <w:sz w:val="24"/>
          <w:szCs w:val="22"/>
        </w:rPr>
        <w:t xml:space="preserve"> </w:t>
      </w:r>
      <w:r w:rsidRPr="004C3EAA">
        <w:rPr>
          <w:sz w:val="24"/>
          <w:szCs w:val="22"/>
        </w:rPr>
        <w:t>µ</w:t>
      </w:r>
      <w:r w:rsidR="00B17696" w:rsidRPr="004C3EAA">
        <w:rPr>
          <w:sz w:val="24"/>
          <w:szCs w:val="22"/>
        </w:rPr>
        <w:t>L of these samples for each column you run.</w:t>
      </w:r>
    </w:p>
    <w:p w:rsidR="008F47B2" w:rsidRPr="004C3EAA" w:rsidRDefault="008F47B2">
      <w:pPr>
        <w:rPr>
          <w:sz w:val="24"/>
          <w:szCs w:val="22"/>
        </w:rPr>
      </w:pPr>
    </w:p>
    <w:p w:rsidR="008F47B2" w:rsidRPr="004C3EAA" w:rsidRDefault="004065A4">
      <w:pPr>
        <w:rPr>
          <w:sz w:val="24"/>
          <w:szCs w:val="22"/>
        </w:rPr>
      </w:pPr>
      <w:r w:rsidRPr="004C3EAA">
        <w:rPr>
          <w:sz w:val="24"/>
          <w:szCs w:val="22"/>
        </w:rPr>
        <w:t>Tr</w:t>
      </w:r>
      <w:r w:rsidR="00B17696" w:rsidRPr="004C3EAA">
        <w:rPr>
          <w:sz w:val="24"/>
          <w:szCs w:val="22"/>
        </w:rPr>
        <w:t>i</w:t>
      </w:r>
      <w:r w:rsidRPr="004C3EAA">
        <w:rPr>
          <w:sz w:val="24"/>
          <w:szCs w:val="22"/>
        </w:rPr>
        <w:t>a</w:t>
      </w:r>
      <w:r w:rsidR="00B17696" w:rsidRPr="004C3EAA">
        <w:rPr>
          <w:sz w:val="24"/>
          <w:szCs w:val="22"/>
        </w:rPr>
        <w:t>l Mixture #1: blue dextran (3 mg/mL), cytochrome C (3 mg/mL), DNP-glycine (1 mg/mL)</w:t>
      </w:r>
    </w:p>
    <w:p w:rsidR="008F47B2" w:rsidRPr="004C3EAA" w:rsidRDefault="008F47B2">
      <w:pPr>
        <w:rPr>
          <w:sz w:val="24"/>
          <w:szCs w:val="22"/>
        </w:rPr>
      </w:pPr>
    </w:p>
    <w:p w:rsidR="008F47B2" w:rsidRPr="004C3EAA" w:rsidRDefault="004065A4">
      <w:pPr>
        <w:rPr>
          <w:sz w:val="24"/>
          <w:szCs w:val="22"/>
        </w:rPr>
      </w:pPr>
      <w:r w:rsidRPr="004C3EAA">
        <w:rPr>
          <w:sz w:val="24"/>
          <w:szCs w:val="22"/>
        </w:rPr>
        <w:t>Tr</w:t>
      </w:r>
      <w:r w:rsidR="00B17696" w:rsidRPr="004C3EAA">
        <w:rPr>
          <w:sz w:val="24"/>
          <w:szCs w:val="22"/>
        </w:rPr>
        <w:t>i</w:t>
      </w:r>
      <w:r w:rsidRPr="004C3EAA">
        <w:rPr>
          <w:sz w:val="24"/>
          <w:szCs w:val="22"/>
        </w:rPr>
        <w:t>a</w:t>
      </w:r>
      <w:r w:rsidR="00B17696" w:rsidRPr="004C3EAA">
        <w:rPr>
          <w:sz w:val="24"/>
          <w:szCs w:val="22"/>
        </w:rPr>
        <w:t xml:space="preserve">l Mixture #2: blue dextran (3mg/mL), </w:t>
      </w:r>
      <w:r w:rsidR="00B6496D" w:rsidRPr="004C3EAA">
        <w:rPr>
          <w:sz w:val="24"/>
          <w:szCs w:val="22"/>
        </w:rPr>
        <w:t xml:space="preserve">cytochrome C (3 mg/mL), </w:t>
      </w:r>
      <w:r w:rsidR="00B17696" w:rsidRPr="004C3EAA">
        <w:rPr>
          <w:sz w:val="24"/>
          <w:szCs w:val="22"/>
        </w:rPr>
        <w:t>vitamin B</w:t>
      </w:r>
      <w:r w:rsidR="00B17696" w:rsidRPr="004C3EAA">
        <w:rPr>
          <w:sz w:val="24"/>
          <w:szCs w:val="22"/>
          <w:vertAlign w:val="subscript"/>
        </w:rPr>
        <w:t>12</w:t>
      </w:r>
      <w:r w:rsidR="00B17696" w:rsidRPr="004C3EAA">
        <w:rPr>
          <w:sz w:val="24"/>
          <w:szCs w:val="22"/>
        </w:rPr>
        <w:t xml:space="preserve"> (0.2 mg/mL)</w:t>
      </w:r>
    </w:p>
    <w:p w:rsidR="008F47B2" w:rsidRPr="00D26510" w:rsidRDefault="008F47B2">
      <w:pPr>
        <w:rPr>
          <w:sz w:val="22"/>
          <w:szCs w:val="22"/>
        </w:rPr>
      </w:pPr>
    </w:p>
    <w:p w:rsidR="008F47B2" w:rsidRPr="004C3EAA" w:rsidRDefault="00B17696">
      <w:pPr>
        <w:pStyle w:val="Heading2"/>
        <w:rPr>
          <w:b/>
          <w:szCs w:val="22"/>
        </w:rPr>
      </w:pPr>
      <w:r w:rsidRPr="004C3EAA">
        <w:rPr>
          <w:b/>
          <w:szCs w:val="22"/>
        </w:rPr>
        <w:t>Chromatographic Media</w:t>
      </w:r>
    </w:p>
    <w:p w:rsidR="008F47B2" w:rsidRPr="004C3EAA" w:rsidRDefault="008F47B2">
      <w:pPr>
        <w:rPr>
          <w:sz w:val="24"/>
          <w:szCs w:val="22"/>
        </w:rPr>
      </w:pPr>
    </w:p>
    <w:p w:rsidR="008F47B2" w:rsidRPr="004C3EAA" w:rsidRDefault="00B17696">
      <w:pPr>
        <w:rPr>
          <w:sz w:val="24"/>
          <w:szCs w:val="22"/>
        </w:rPr>
      </w:pPr>
      <w:r w:rsidRPr="004C3EAA">
        <w:rPr>
          <w:sz w:val="24"/>
          <w:szCs w:val="22"/>
        </w:rPr>
        <w:t xml:space="preserve">Sephadex G25, equilibrated in 0.1 M KAc, pH 6  </w:t>
      </w:r>
    </w:p>
    <w:p w:rsidR="008F47B2" w:rsidRPr="004C3EAA" w:rsidRDefault="008F47B2">
      <w:pPr>
        <w:rPr>
          <w:sz w:val="24"/>
          <w:szCs w:val="22"/>
        </w:rPr>
      </w:pPr>
    </w:p>
    <w:p w:rsidR="008F47B2" w:rsidRPr="004C3EAA" w:rsidRDefault="00B17696">
      <w:pPr>
        <w:pStyle w:val="Indent1"/>
        <w:rPr>
          <w:szCs w:val="22"/>
        </w:rPr>
      </w:pPr>
      <w:r w:rsidRPr="004C3EAA">
        <w:rPr>
          <w:szCs w:val="22"/>
        </w:rPr>
        <w:t>This SEC medium has an exclusion limit of about 25,000 Da. Use this medium in a column with a bed height of about 12 cm.</w:t>
      </w:r>
    </w:p>
    <w:p w:rsidR="008F47B2" w:rsidRPr="004C3EAA" w:rsidRDefault="008F47B2">
      <w:pPr>
        <w:rPr>
          <w:sz w:val="24"/>
          <w:szCs w:val="22"/>
        </w:rPr>
      </w:pPr>
    </w:p>
    <w:p w:rsidR="008F47B2" w:rsidRPr="004C3EAA" w:rsidRDefault="00B17696">
      <w:pPr>
        <w:rPr>
          <w:sz w:val="24"/>
          <w:szCs w:val="22"/>
        </w:rPr>
      </w:pPr>
      <w:r w:rsidRPr="004C3EAA">
        <w:rPr>
          <w:sz w:val="24"/>
          <w:szCs w:val="22"/>
        </w:rPr>
        <w:t xml:space="preserve">CM-Sephadex, equilibrated in 0.1 M KAc, pH 6 </w:t>
      </w:r>
    </w:p>
    <w:p w:rsidR="008F47B2" w:rsidRPr="004C3EAA" w:rsidRDefault="008F47B2">
      <w:pPr>
        <w:rPr>
          <w:sz w:val="24"/>
          <w:szCs w:val="22"/>
        </w:rPr>
      </w:pPr>
    </w:p>
    <w:p w:rsidR="008F47B2" w:rsidRPr="004C3EAA" w:rsidRDefault="00B17696">
      <w:pPr>
        <w:pStyle w:val="Indent1"/>
        <w:rPr>
          <w:szCs w:val="22"/>
        </w:rPr>
      </w:pPr>
      <w:r w:rsidRPr="004C3EAA">
        <w:rPr>
          <w:szCs w:val="22"/>
        </w:rPr>
        <w:t>This ion exchange medium contains carboxymethyl [-CH</w:t>
      </w:r>
      <w:r w:rsidRPr="004C3EAA">
        <w:rPr>
          <w:szCs w:val="22"/>
          <w:vertAlign w:val="subscript"/>
        </w:rPr>
        <w:t>2</w:t>
      </w:r>
      <w:r w:rsidRPr="004C3EAA">
        <w:rPr>
          <w:szCs w:val="22"/>
        </w:rPr>
        <w:t>COO</w:t>
      </w:r>
      <w:r w:rsidRPr="004C3EAA">
        <w:rPr>
          <w:szCs w:val="22"/>
          <w:vertAlign w:val="superscript"/>
        </w:rPr>
        <w:t>-</w:t>
      </w:r>
      <w:r w:rsidRPr="004C3EAA">
        <w:rPr>
          <w:szCs w:val="22"/>
        </w:rPr>
        <w:t xml:space="preserve">] groups </w:t>
      </w:r>
      <w:r w:rsidRPr="004C3EAA">
        <w:rPr>
          <w:b/>
          <w:szCs w:val="22"/>
        </w:rPr>
        <w:t>for binding cations</w:t>
      </w:r>
      <w:r w:rsidRPr="004C3EAA">
        <w:rPr>
          <w:szCs w:val="22"/>
        </w:rPr>
        <w:t xml:space="preserve">. It can be eluted by using KAc, pH 6 buffers of increasing concentration. </w:t>
      </w:r>
    </w:p>
    <w:p w:rsidR="008F47B2" w:rsidRPr="004C3EAA" w:rsidRDefault="008F47B2">
      <w:pPr>
        <w:rPr>
          <w:sz w:val="24"/>
          <w:szCs w:val="22"/>
        </w:rPr>
      </w:pPr>
    </w:p>
    <w:p w:rsidR="008F47B2" w:rsidRPr="004C3EAA" w:rsidRDefault="00B17696">
      <w:pPr>
        <w:rPr>
          <w:sz w:val="24"/>
          <w:szCs w:val="22"/>
        </w:rPr>
      </w:pPr>
      <w:r w:rsidRPr="004C3EAA">
        <w:rPr>
          <w:sz w:val="24"/>
          <w:szCs w:val="22"/>
        </w:rPr>
        <w:t>DEAE-Cellulose, equilibrated in 0.1 M KAc, pH 6</w:t>
      </w:r>
    </w:p>
    <w:p w:rsidR="008F47B2" w:rsidRPr="004C3EAA" w:rsidRDefault="008F47B2">
      <w:pPr>
        <w:rPr>
          <w:sz w:val="24"/>
          <w:szCs w:val="22"/>
        </w:rPr>
      </w:pPr>
    </w:p>
    <w:p w:rsidR="008F47B2" w:rsidRPr="004C3EAA" w:rsidRDefault="00B17696">
      <w:pPr>
        <w:pStyle w:val="Indent1"/>
        <w:rPr>
          <w:szCs w:val="22"/>
        </w:rPr>
      </w:pPr>
      <w:r w:rsidRPr="004C3EAA">
        <w:rPr>
          <w:szCs w:val="22"/>
        </w:rPr>
        <w:t>This ion exchange medium contains diethylaminoethyl [-CH</w:t>
      </w:r>
      <w:r w:rsidRPr="004C3EAA">
        <w:rPr>
          <w:szCs w:val="22"/>
          <w:vertAlign w:val="subscript"/>
        </w:rPr>
        <w:t>2</w:t>
      </w:r>
      <w:r w:rsidRPr="004C3EAA">
        <w:rPr>
          <w:szCs w:val="22"/>
        </w:rPr>
        <w:t>CH</w:t>
      </w:r>
      <w:r w:rsidRPr="004C3EAA">
        <w:rPr>
          <w:szCs w:val="22"/>
          <w:vertAlign w:val="subscript"/>
        </w:rPr>
        <w:t>2</w:t>
      </w:r>
      <w:r w:rsidRPr="004C3EAA">
        <w:rPr>
          <w:szCs w:val="22"/>
        </w:rPr>
        <w:t>N</w:t>
      </w:r>
      <w:r w:rsidRPr="004C3EAA">
        <w:rPr>
          <w:szCs w:val="22"/>
          <w:vertAlign w:val="superscript"/>
        </w:rPr>
        <w:t>+</w:t>
      </w:r>
      <w:r w:rsidRPr="004C3EAA">
        <w:rPr>
          <w:szCs w:val="22"/>
        </w:rPr>
        <w:t>H(CH</w:t>
      </w:r>
      <w:r w:rsidRPr="004C3EAA">
        <w:rPr>
          <w:szCs w:val="22"/>
          <w:vertAlign w:val="subscript"/>
        </w:rPr>
        <w:t>2</w:t>
      </w:r>
      <w:r w:rsidRPr="004C3EAA">
        <w:rPr>
          <w:szCs w:val="22"/>
        </w:rPr>
        <w:t>CH</w:t>
      </w:r>
      <w:r w:rsidRPr="004C3EAA">
        <w:rPr>
          <w:szCs w:val="22"/>
          <w:vertAlign w:val="subscript"/>
        </w:rPr>
        <w:t>3</w:t>
      </w:r>
      <w:r w:rsidRPr="004C3EAA">
        <w:rPr>
          <w:szCs w:val="22"/>
        </w:rPr>
        <w:t>)</w:t>
      </w:r>
      <w:r w:rsidRPr="004C3EAA">
        <w:rPr>
          <w:szCs w:val="22"/>
          <w:vertAlign w:val="subscript"/>
        </w:rPr>
        <w:t>2</w:t>
      </w:r>
      <w:r w:rsidR="00A025A5" w:rsidRPr="004C3EAA">
        <w:rPr>
          <w:szCs w:val="22"/>
        </w:rPr>
        <w:t xml:space="preserve">] groups </w:t>
      </w:r>
      <w:r w:rsidR="00A025A5" w:rsidRPr="004C3EAA">
        <w:rPr>
          <w:b/>
          <w:szCs w:val="22"/>
        </w:rPr>
        <w:t xml:space="preserve">for binding </w:t>
      </w:r>
      <w:r w:rsidRPr="004C3EAA">
        <w:rPr>
          <w:b/>
          <w:szCs w:val="22"/>
        </w:rPr>
        <w:t xml:space="preserve"> anions</w:t>
      </w:r>
      <w:r w:rsidRPr="004C3EAA">
        <w:rPr>
          <w:szCs w:val="22"/>
        </w:rPr>
        <w:t>. It can be eluted by using KAc, pH 6 buffers of increasing concentration. Solutions of HCl (1.0 and 6.0 M) can also be used to elute compounds that remain bound at pH 6.</w:t>
      </w:r>
    </w:p>
    <w:p w:rsidR="008F47B2" w:rsidRPr="004C3EAA" w:rsidRDefault="008F47B2">
      <w:pPr>
        <w:rPr>
          <w:sz w:val="24"/>
          <w:szCs w:val="22"/>
        </w:rPr>
      </w:pPr>
    </w:p>
    <w:p w:rsidR="008F47B2" w:rsidRPr="004C3EAA" w:rsidRDefault="005D0765">
      <w:pPr>
        <w:pStyle w:val="Heading2"/>
        <w:rPr>
          <w:b/>
          <w:szCs w:val="22"/>
        </w:rPr>
      </w:pPr>
      <w:r w:rsidRPr="004C3EAA">
        <w:rPr>
          <w:b/>
          <w:szCs w:val="22"/>
        </w:rPr>
        <w:t xml:space="preserve">Eluting </w:t>
      </w:r>
      <w:r w:rsidR="00B17696" w:rsidRPr="004C3EAA">
        <w:rPr>
          <w:b/>
          <w:szCs w:val="22"/>
        </w:rPr>
        <w:t>Solutions</w:t>
      </w:r>
    </w:p>
    <w:p w:rsidR="008F47B2" w:rsidRPr="004C3EAA" w:rsidRDefault="008F47B2">
      <w:pPr>
        <w:rPr>
          <w:sz w:val="24"/>
          <w:szCs w:val="22"/>
        </w:rPr>
      </w:pPr>
    </w:p>
    <w:p w:rsidR="008F47B2" w:rsidRPr="004C3EAA" w:rsidRDefault="00B17696">
      <w:pPr>
        <w:numPr>
          <w:ilvl w:val="1"/>
          <w:numId w:val="1"/>
        </w:numPr>
        <w:rPr>
          <w:sz w:val="24"/>
          <w:szCs w:val="22"/>
        </w:rPr>
      </w:pPr>
      <w:r w:rsidRPr="004C3EAA">
        <w:rPr>
          <w:sz w:val="24"/>
          <w:szCs w:val="22"/>
        </w:rPr>
        <w:t>M potassium acetate (KAc), pH 6</w:t>
      </w:r>
    </w:p>
    <w:p w:rsidR="008F47B2" w:rsidRPr="004C3EAA" w:rsidRDefault="008F47B2">
      <w:pPr>
        <w:rPr>
          <w:sz w:val="24"/>
          <w:szCs w:val="22"/>
        </w:rPr>
      </w:pPr>
    </w:p>
    <w:p w:rsidR="008F47B2" w:rsidRPr="004C3EAA" w:rsidRDefault="00B17696">
      <w:pPr>
        <w:pStyle w:val="BodyText"/>
        <w:ind w:firstLine="360"/>
        <w:rPr>
          <w:szCs w:val="22"/>
        </w:rPr>
      </w:pPr>
      <w:r w:rsidRPr="004C3EAA">
        <w:rPr>
          <w:szCs w:val="22"/>
        </w:rPr>
        <w:t>Use for elution of the SEC column and as the initial buffer for IEC columns.</w:t>
      </w:r>
    </w:p>
    <w:p w:rsidR="008F47B2" w:rsidRPr="004C3EAA" w:rsidRDefault="008F47B2">
      <w:pPr>
        <w:rPr>
          <w:sz w:val="24"/>
          <w:szCs w:val="22"/>
        </w:rPr>
      </w:pPr>
    </w:p>
    <w:p w:rsidR="008F47B2" w:rsidRPr="004C3EAA" w:rsidRDefault="00B17696">
      <w:pPr>
        <w:rPr>
          <w:sz w:val="24"/>
          <w:szCs w:val="22"/>
        </w:rPr>
      </w:pPr>
      <w:r w:rsidRPr="004C3EAA">
        <w:rPr>
          <w:sz w:val="24"/>
          <w:szCs w:val="22"/>
        </w:rPr>
        <w:t xml:space="preserve">The following </w:t>
      </w:r>
      <w:r w:rsidR="00A025A5" w:rsidRPr="004C3EAA">
        <w:rPr>
          <w:sz w:val="24"/>
          <w:szCs w:val="22"/>
        </w:rPr>
        <w:t>solutions are for elution of IEC</w:t>
      </w:r>
      <w:r w:rsidRPr="004C3EAA">
        <w:rPr>
          <w:sz w:val="24"/>
          <w:szCs w:val="22"/>
        </w:rPr>
        <w:t xml:space="preserve"> columns. They are listed in order of increasing elution power. Use HCl only on DEAE-cellulose.</w:t>
      </w:r>
    </w:p>
    <w:p w:rsidR="008F47B2" w:rsidRPr="004C3EAA" w:rsidRDefault="008F47B2">
      <w:pPr>
        <w:rPr>
          <w:sz w:val="24"/>
          <w:szCs w:val="22"/>
        </w:rPr>
      </w:pPr>
    </w:p>
    <w:p w:rsidR="008F47B2" w:rsidRPr="004C3EAA" w:rsidRDefault="00B17696">
      <w:pPr>
        <w:ind w:firstLine="720"/>
        <w:rPr>
          <w:sz w:val="24"/>
          <w:szCs w:val="22"/>
        </w:rPr>
      </w:pPr>
      <w:r w:rsidRPr="004C3EAA">
        <w:rPr>
          <w:sz w:val="24"/>
          <w:szCs w:val="22"/>
        </w:rPr>
        <w:t>0.5 M KAc, pH 6</w:t>
      </w:r>
    </w:p>
    <w:p w:rsidR="008F47B2" w:rsidRPr="004C3EAA" w:rsidRDefault="00B17696">
      <w:pPr>
        <w:ind w:firstLine="720"/>
        <w:rPr>
          <w:sz w:val="24"/>
          <w:szCs w:val="22"/>
        </w:rPr>
      </w:pPr>
      <w:r w:rsidRPr="004C3EAA">
        <w:rPr>
          <w:sz w:val="24"/>
          <w:szCs w:val="22"/>
        </w:rPr>
        <w:t>1.0 M KAc, pH 6</w:t>
      </w:r>
    </w:p>
    <w:p w:rsidR="008F47B2" w:rsidRPr="004C3EAA" w:rsidRDefault="00B17696">
      <w:pPr>
        <w:ind w:firstLine="720"/>
        <w:rPr>
          <w:sz w:val="24"/>
          <w:szCs w:val="22"/>
        </w:rPr>
      </w:pPr>
      <w:r w:rsidRPr="004C3EAA">
        <w:rPr>
          <w:sz w:val="24"/>
          <w:szCs w:val="22"/>
        </w:rPr>
        <w:t>1.0 M HCl</w:t>
      </w:r>
    </w:p>
    <w:p w:rsidR="008F47B2" w:rsidRPr="004C3EAA" w:rsidRDefault="00B17696">
      <w:pPr>
        <w:ind w:firstLine="720"/>
        <w:rPr>
          <w:sz w:val="24"/>
          <w:szCs w:val="22"/>
        </w:rPr>
      </w:pPr>
      <w:r w:rsidRPr="004C3EAA">
        <w:rPr>
          <w:sz w:val="24"/>
          <w:szCs w:val="22"/>
        </w:rPr>
        <w:t>6.0 M HCl</w:t>
      </w:r>
    </w:p>
    <w:p w:rsidR="008F47B2" w:rsidRPr="004C3EAA" w:rsidRDefault="00B17696">
      <w:pPr>
        <w:rPr>
          <w:b/>
          <w:sz w:val="24"/>
          <w:szCs w:val="24"/>
        </w:rPr>
      </w:pPr>
      <w:r w:rsidRPr="00D26510">
        <w:rPr>
          <w:b/>
          <w:sz w:val="22"/>
          <w:szCs w:val="22"/>
        </w:rPr>
        <w:br w:type="page"/>
      </w:r>
      <w:r w:rsidRPr="004C3EAA">
        <w:rPr>
          <w:b/>
          <w:sz w:val="24"/>
          <w:szCs w:val="24"/>
        </w:rPr>
        <w:lastRenderedPageBreak/>
        <w:t>Methods</w:t>
      </w:r>
    </w:p>
    <w:p w:rsidR="008F47B2" w:rsidRPr="004C3EAA" w:rsidRDefault="008F47B2">
      <w:pPr>
        <w:rPr>
          <w:sz w:val="24"/>
          <w:szCs w:val="24"/>
        </w:rPr>
      </w:pPr>
    </w:p>
    <w:p w:rsidR="008F47B2" w:rsidRPr="004C3EAA" w:rsidRDefault="00B17696">
      <w:pPr>
        <w:rPr>
          <w:sz w:val="24"/>
          <w:szCs w:val="24"/>
        </w:rPr>
      </w:pPr>
      <w:r w:rsidRPr="004C3EAA">
        <w:rPr>
          <w:sz w:val="24"/>
          <w:szCs w:val="24"/>
        </w:rPr>
        <w:t>General Procedure</w:t>
      </w:r>
    </w:p>
    <w:p w:rsidR="008F47B2" w:rsidRPr="004C3EAA" w:rsidRDefault="008F47B2">
      <w:pPr>
        <w:rPr>
          <w:sz w:val="24"/>
          <w:szCs w:val="24"/>
        </w:rPr>
      </w:pPr>
    </w:p>
    <w:p w:rsidR="00B6496D" w:rsidRPr="004C3EAA" w:rsidRDefault="00B6496D">
      <w:pPr>
        <w:numPr>
          <w:ilvl w:val="0"/>
          <w:numId w:val="4"/>
        </w:numPr>
        <w:rPr>
          <w:sz w:val="24"/>
          <w:szCs w:val="24"/>
        </w:rPr>
      </w:pPr>
      <w:r w:rsidRPr="004C3EAA">
        <w:rPr>
          <w:sz w:val="24"/>
          <w:szCs w:val="24"/>
        </w:rPr>
        <w:t>Examine the components of each trial mixture.  Devise a plan to separate the individual components based on their molecular weights and ionic characters.</w:t>
      </w:r>
    </w:p>
    <w:p w:rsidR="00B6496D" w:rsidRPr="004C3EAA" w:rsidRDefault="00EB24EC">
      <w:pPr>
        <w:numPr>
          <w:ilvl w:val="0"/>
          <w:numId w:val="4"/>
        </w:numPr>
        <w:rPr>
          <w:sz w:val="24"/>
          <w:szCs w:val="24"/>
        </w:rPr>
      </w:pPr>
      <w:r w:rsidRPr="004C3EAA">
        <w:rPr>
          <w:sz w:val="24"/>
          <w:szCs w:val="24"/>
        </w:rPr>
        <w:t>Based on your plan</w:t>
      </w:r>
      <w:r w:rsidR="00A025A5" w:rsidRPr="004C3EAA">
        <w:rPr>
          <w:sz w:val="24"/>
          <w:szCs w:val="24"/>
        </w:rPr>
        <w:t>,</w:t>
      </w:r>
      <w:r w:rsidRPr="004C3EAA">
        <w:rPr>
          <w:sz w:val="24"/>
          <w:szCs w:val="24"/>
        </w:rPr>
        <w:t xml:space="preserve"> load 200 µ</w:t>
      </w:r>
      <w:r w:rsidR="00B6496D" w:rsidRPr="004C3EAA">
        <w:rPr>
          <w:sz w:val="24"/>
          <w:szCs w:val="24"/>
        </w:rPr>
        <w:t>l of the sample onto the respective column.</w:t>
      </w:r>
    </w:p>
    <w:p w:rsidR="00B6496D" w:rsidRPr="004C3EAA" w:rsidRDefault="00B6496D" w:rsidP="00B6496D">
      <w:pPr>
        <w:numPr>
          <w:ilvl w:val="0"/>
          <w:numId w:val="4"/>
        </w:numPr>
        <w:rPr>
          <w:sz w:val="24"/>
          <w:szCs w:val="24"/>
        </w:rPr>
      </w:pPr>
      <w:r w:rsidRPr="004C3EAA">
        <w:rPr>
          <w:sz w:val="24"/>
          <w:szCs w:val="24"/>
        </w:rPr>
        <w:t>Collect the fractions as they elute off the column.</w:t>
      </w:r>
    </w:p>
    <w:p w:rsidR="008F47B2" w:rsidRPr="004C3EAA" w:rsidRDefault="00B6496D">
      <w:pPr>
        <w:numPr>
          <w:ilvl w:val="0"/>
          <w:numId w:val="4"/>
        </w:numPr>
        <w:rPr>
          <w:sz w:val="24"/>
          <w:szCs w:val="24"/>
        </w:rPr>
      </w:pPr>
      <w:r w:rsidRPr="004C3EAA">
        <w:rPr>
          <w:sz w:val="24"/>
          <w:szCs w:val="24"/>
        </w:rPr>
        <w:t xml:space="preserve">Feel free to experiment through trial and error. </w:t>
      </w:r>
      <w:r w:rsidR="00B17696" w:rsidRPr="004C3EAA">
        <w:rPr>
          <w:sz w:val="24"/>
          <w:szCs w:val="24"/>
        </w:rPr>
        <w:t xml:space="preserve">Use the two test mixtures to determine the chromatographic properties of the various compounds on the various media.  </w:t>
      </w:r>
    </w:p>
    <w:p w:rsidR="00B6496D" w:rsidRPr="004C3EAA" w:rsidRDefault="00B17696" w:rsidP="00B6496D">
      <w:pPr>
        <w:numPr>
          <w:ilvl w:val="0"/>
          <w:numId w:val="4"/>
        </w:numPr>
        <w:rPr>
          <w:sz w:val="24"/>
          <w:szCs w:val="24"/>
        </w:rPr>
      </w:pPr>
      <w:r w:rsidRPr="004C3EAA">
        <w:rPr>
          <w:sz w:val="24"/>
          <w:szCs w:val="24"/>
        </w:rPr>
        <w:t xml:space="preserve">Use this information to devise a separation procedure involving the use of two different columns that will result in the separation of all </w:t>
      </w:r>
      <w:r w:rsidR="00A025A5" w:rsidRPr="004C3EAA">
        <w:rPr>
          <w:sz w:val="24"/>
          <w:szCs w:val="24"/>
        </w:rPr>
        <w:t xml:space="preserve">four </w:t>
      </w:r>
      <w:r w:rsidRPr="004C3EAA">
        <w:rPr>
          <w:sz w:val="24"/>
          <w:szCs w:val="24"/>
        </w:rPr>
        <w:t xml:space="preserve">compounds. </w:t>
      </w:r>
    </w:p>
    <w:p w:rsidR="008F47B2" w:rsidRPr="004C3EAA" w:rsidRDefault="00B6496D" w:rsidP="00B6496D">
      <w:pPr>
        <w:numPr>
          <w:ilvl w:val="0"/>
          <w:numId w:val="4"/>
        </w:numPr>
        <w:rPr>
          <w:sz w:val="24"/>
          <w:szCs w:val="24"/>
        </w:rPr>
      </w:pPr>
      <w:r w:rsidRPr="004C3EAA">
        <w:rPr>
          <w:sz w:val="24"/>
          <w:szCs w:val="24"/>
        </w:rPr>
        <w:t>Hand in (before you leave the lab) a Flowchart that describes how you could separate a single sample mixture that had all 4 components in it.</w:t>
      </w:r>
    </w:p>
    <w:p w:rsidR="008F47B2" w:rsidRPr="004C3EAA" w:rsidRDefault="00B17696">
      <w:pPr>
        <w:numPr>
          <w:ilvl w:val="0"/>
          <w:numId w:val="4"/>
        </w:numPr>
        <w:rPr>
          <w:sz w:val="24"/>
          <w:szCs w:val="24"/>
        </w:rPr>
      </w:pPr>
      <w:r w:rsidRPr="004C3EAA">
        <w:rPr>
          <w:sz w:val="24"/>
          <w:szCs w:val="24"/>
        </w:rPr>
        <w:t xml:space="preserve">Hand in (before you leave the lab) </w:t>
      </w:r>
      <w:r w:rsidR="00B6496D" w:rsidRPr="004C3EAA">
        <w:rPr>
          <w:sz w:val="24"/>
          <w:szCs w:val="24"/>
        </w:rPr>
        <w:t>4</w:t>
      </w:r>
      <w:r w:rsidRPr="004C3EAA">
        <w:rPr>
          <w:sz w:val="24"/>
          <w:szCs w:val="24"/>
        </w:rPr>
        <w:t xml:space="preserve"> test tubes, each containing (hopefully!) a single component of the original sample.  </w:t>
      </w:r>
    </w:p>
    <w:p w:rsidR="008F47B2" w:rsidRPr="004C3EAA" w:rsidRDefault="008F47B2">
      <w:pPr>
        <w:rPr>
          <w:sz w:val="24"/>
          <w:szCs w:val="24"/>
        </w:rPr>
      </w:pPr>
    </w:p>
    <w:p w:rsidR="008F47B2" w:rsidRPr="004C3EAA" w:rsidRDefault="00B17696">
      <w:pPr>
        <w:rPr>
          <w:sz w:val="24"/>
          <w:szCs w:val="24"/>
        </w:rPr>
      </w:pPr>
      <w:r w:rsidRPr="004C3EAA">
        <w:rPr>
          <w:sz w:val="24"/>
          <w:szCs w:val="24"/>
        </w:rPr>
        <w:t>Helpful Hints:</w:t>
      </w:r>
    </w:p>
    <w:p w:rsidR="008F47B2" w:rsidRPr="004C3EAA" w:rsidRDefault="008F47B2">
      <w:pPr>
        <w:rPr>
          <w:sz w:val="24"/>
          <w:szCs w:val="24"/>
        </w:rPr>
      </w:pPr>
    </w:p>
    <w:p w:rsidR="008F47B2" w:rsidRPr="004C3EAA" w:rsidRDefault="00B17696">
      <w:pPr>
        <w:numPr>
          <w:ilvl w:val="0"/>
          <w:numId w:val="5"/>
        </w:numPr>
        <w:rPr>
          <w:sz w:val="24"/>
          <w:szCs w:val="24"/>
        </w:rPr>
      </w:pPr>
      <w:r w:rsidRPr="004C3EAA">
        <w:rPr>
          <w:sz w:val="24"/>
          <w:szCs w:val="24"/>
        </w:rPr>
        <w:t>Collect fractions of equal volume (1 mL is recommended) while eluting columns during the trial phase. During the separation of the “real” sample, act as a “smart” fraction collector and try to collect each component of the mixture in a single test tube.</w:t>
      </w:r>
    </w:p>
    <w:p w:rsidR="008F47B2" w:rsidRPr="004C3EAA" w:rsidRDefault="00B17696">
      <w:pPr>
        <w:numPr>
          <w:ilvl w:val="0"/>
          <w:numId w:val="5"/>
        </w:numPr>
        <w:rPr>
          <w:sz w:val="24"/>
          <w:szCs w:val="24"/>
        </w:rPr>
      </w:pPr>
      <w:r w:rsidRPr="004C3EAA">
        <w:rPr>
          <w:sz w:val="24"/>
          <w:szCs w:val="24"/>
        </w:rPr>
        <w:t xml:space="preserve">Remember how colors combine (e.g. </w:t>
      </w:r>
      <w:r w:rsidRPr="004C3EAA">
        <w:rPr>
          <w:b/>
          <w:sz w:val="24"/>
          <w:szCs w:val="24"/>
        </w:rPr>
        <w:t>purple</w:t>
      </w:r>
      <w:r w:rsidR="00053E42" w:rsidRPr="004C3EAA">
        <w:rPr>
          <w:sz w:val="24"/>
          <w:szCs w:val="24"/>
        </w:rPr>
        <w:t xml:space="preserve"> = red + blue ; </w:t>
      </w:r>
      <w:r w:rsidR="00053E42" w:rsidRPr="004C3EAA">
        <w:rPr>
          <w:b/>
          <w:sz w:val="24"/>
          <w:szCs w:val="24"/>
        </w:rPr>
        <w:t>green</w:t>
      </w:r>
      <w:r w:rsidR="00053E42" w:rsidRPr="004C3EAA">
        <w:rPr>
          <w:sz w:val="24"/>
          <w:szCs w:val="24"/>
        </w:rPr>
        <w:t xml:space="preserve"> = yellow + blue</w:t>
      </w:r>
      <w:r w:rsidRPr="004C3EAA">
        <w:rPr>
          <w:sz w:val="24"/>
          <w:szCs w:val="24"/>
        </w:rPr>
        <w:t xml:space="preserve">) and the effect of dilution on color (e.g. red diluted out = </w:t>
      </w:r>
      <w:r w:rsidRPr="004C3EAA">
        <w:rPr>
          <w:b/>
          <w:sz w:val="24"/>
          <w:szCs w:val="24"/>
        </w:rPr>
        <w:t>pink</w:t>
      </w:r>
      <w:r w:rsidRPr="004C3EAA">
        <w:rPr>
          <w:sz w:val="24"/>
          <w:szCs w:val="24"/>
        </w:rPr>
        <w:t>) and make careful observations of the colors of the various fractions.</w:t>
      </w:r>
    </w:p>
    <w:p w:rsidR="008F47B2" w:rsidRPr="004C3EAA" w:rsidRDefault="00B17696">
      <w:pPr>
        <w:numPr>
          <w:ilvl w:val="0"/>
          <w:numId w:val="5"/>
        </w:numPr>
        <w:rPr>
          <w:sz w:val="24"/>
          <w:szCs w:val="24"/>
        </w:rPr>
      </w:pPr>
      <w:r w:rsidRPr="004C3EAA">
        <w:rPr>
          <w:sz w:val="24"/>
          <w:szCs w:val="24"/>
        </w:rPr>
        <w:t xml:space="preserve">After finishing an IEC experiment, remember to re-equilibrate the column back to its original state before running another sample on it. Re-equilibration is accomplished by running 3 to 5 column volumes of “starting” buffer (0.1 M KAc, pH 6 in this case) through the column. </w:t>
      </w:r>
    </w:p>
    <w:p w:rsidR="008F47B2" w:rsidRPr="004C3EAA" w:rsidRDefault="00B17696">
      <w:pPr>
        <w:numPr>
          <w:ilvl w:val="0"/>
          <w:numId w:val="5"/>
        </w:numPr>
        <w:rPr>
          <w:sz w:val="24"/>
          <w:szCs w:val="24"/>
        </w:rPr>
      </w:pPr>
      <w:r w:rsidRPr="004C3EAA">
        <w:rPr>
          <w:sz w:val="24"/>
          <w:szCs w:val="24"/>
        </w:rPr>
        <w:t>Properties of the compounds to be separated:</w:t>
      </w:r>
    </w:p>
    <w:p w:rsidR="008F47B2" w:rsidRPr="004C3EAA" w:rsidRDefault="008F47B2">
      <w:pPr>
        <w:rPr>
          <w:sz w:val="24"/>
          <w:szCs w:val="24"/>
        </w:rPr>
      </w:pPr>
    </w:p>
    <w:tbl>
      <w:tblPr>
        <w:tblW w:w="0" w:type="auto"/>
        <w:tblLayout w:type="fixed"/>
        <w:tblLook w:val="0000" w:firstRow="0" w:lastRow="0" w:firstColumn="0" w:lastColumn="0" w:noHBand="0" w:noVBand="0"/>
      </w:tblPr>
      <w:tblGrid>
        <w:gridCol w:w="918"/>
        <w:gridCol w:w="2250"/>
        <w:gridCol w:w="1620"/>
        <w:gridCol w:w="1260"/>
        <w:gridCol w:w="2790"/>
      </w:tblGrid>
      <w:tr w:rsidR="008F47B2" w:rsidRPr="004C3EAA">
        <w:trPr>
          <w:trHeight w:val="422"/>
        </w:trPr>
        <w:tc>
          <w:tcPr>
            <w:tcW w:w="918" w:type="dxa"/>
          </w:tcPr>
          <w:p w:rsidR="008F47B2" w:rsidRPr="004C3EAA" w:rsidRDefault="008F47B2">
            <w:pPr>
              <w:jc w:val="center"/>
              <w:rPr>
                <w:b/>
                <w:sz w:val="24"/>
                <w:szCs w:val="24"/>
              </w:rPr>
            </w:pPr>
          </w:p>
        </w:tc>
        <w:tc>
          <w:tcPr>
            <w:tcW w:w="2250" w:type="dxa"/>
            <w:vAlign w:val="center"/>
          </w:tcPr>
          <w:p w:rsidR="008F47B2" w:rsidRPr="004C3EAA" w:rsidRDefault="00B17696">
            <w:pPr>
              <w:jc w:val="center"/>
              <w:rPr>
                <w:b/>
                <w:sz w:val="24"/>
                <w:szCs w:val="24"/>
              </w:rPr>
            </w:pPr>
            <w:r w:rsidRPr="004C3EAA">
              <w:rPr>
                <w:b/>
                <w:sz w:val="24"/>
                <w:szCs w:val="24"/>
              </w:rPr>
              <w:t>Compound</w:t>
            </w:r>
          </w:p>
        </w:tc>
        <w:tc>
          <w:tcPr>
            <w:tcW w:w="1620" w:type="dxa"/>
            <w:vAlign w:val="center"/>
          </w:tcPr>
          <w:p w:rsidR="008F47B2" w:rsidRPr="004C3EAA" w:rsidRDefault="00B17696">
            <w:pPr>
              <w:pStyle w:val="Heading3"/>
              <w:rPr>
                <w:b/>
                <w:szCs w:val="24"/>
              </w:rPr>
            </w:pPr>
            <w:r w:rsidRPr="004C3EAA">
              <w:rPr>
                <w:b/>
                <w:szCs w:val="24"/>
              </w:rPr>
              <w:t>Color</w:t>
            </w:r>
          </w:p>
        </w:tc>
        <w:tc>
          <w:tcPr>
            <w:tcW w:w="1260" w:type="dxa"/>
            <w:vAlign w:val="center"/>
          </w:tcPr>
          <w:p w:rsidR="008F47B2" w:rsidRPr="004C3EAA" w:rsidRDefault="00B17696">
            <w:pPr>
              <w:rPr>
                <w:b/>
                <w:sz w:val="24"/>
                <w:szCs w:val="24"/>
              </w:rPr>
            </w:pPr>
            <w:r w:rsidRPr="004C3EAA">
              <w:rPr>
                <w:b/>
                <w:sz w:val="24"/>
                <w:szCs w:val="24"/>
              </w:rPr>
              <w:t>MW (Da.)</w:t>
            </w:r>
          </w:p>
        </w:tc>
        <w:tc>
          <w:tcPr>
            <w:tcW w:w="2790" w:type="dxa"/>
            <w:vAlign w:val="center"/>
          </w:tcPr>
          <w:p w:rsidR="008F47B2" w:rsidRPr="004C3EAA" w:rsidRDefault="00B17696">
            <w:pPr>
              <w:pStyle w:val="Heading3"/>
              <w:rPr>
                <w:b/>
                <w:szCs w:val="24"/>
              </w:rPr>
            </w:pPr>
            <w:r w:rsidRPr="004C3EAA">
              <w:rPr>
                <w:b/>
                <w:szCs w:val="24"/>
              </w:rPr>
              <w:t>Ionic Character at pH 6</w:t>
            </w:r>
          </w:p>
        </w:tc>
      </w:tr>
      <w:tr w:rsidR="008F47B2" w:rsidRPr="004C3EAA">
        <w:tc>
          <w:tcPr>
            <w:tcW w:w="918" w:type="dxa"/>
          </w:tcPr>
          <w:p w:rsidR="008F47B2" w:rsidRPr="004C3EAA" w:rsidRDefault="008F47B2">
            <w:pPr>
              <w:jc w:val="center"/>
              <w:rPr>
                <w:sz w:val="24"/>
                <w:szCs w:val="24"/>
              </w:rPr>
            </w:pPr>
          </w:p>
        </w:tc>
        <w:tc>
          <w:tcPr>
            <w:tcW w:w="2250" w:type="dxa"/>
          </w:tcPr>
          <w:p w:rsidR="008F47B2" w:rsidRPr="004C3EAA" w:rsidRDefault="00B17696">
            <w:pPr>
              <w:jc w:val="center"/>
              <w:rPr>
                <w:sz w:val="24"/>
                <w:szCs w:val="24"/>
              </w:rPr>
            </w:pPr>
            <w:r w:rsidRPr="004C3EAA">
              <w:rPr>
                <w:sz w:val="24"/>
                <w:szCs w:val="24"/>
              </w:rPr>
              <w:t>Blue dextran</w:t>
            </w:r>
          </w:p>
        </w:tc>
        <w:tc>
          <w:tcPr>
            <w:tcW w:w="1620" w:type="dxa"/>
          </w:tcPr>
          <w:p w:rsidR="008F47B2" w:rsidRPr="004C3EAA" w:rsidRDefault="00B17696">
            <w:pPr>
              <w:pStyle w:val="Heading3"/>
              <w:rPr>
                <w:szCs w:val="24"/>
              </w:rPr>
            </w:pPr>
            <w:r w:rsidRPr="004C3EAA">
              <w:rPr>
                <w:szCs w:val="24"/>
              </w:rPr>
              <w:t>Blue</w:t>
            </w:r>
          </w:p>
        </w:tc>
        <w:tc>
          <w:tcPr>
            <w:tcW w:w="1260" w:type="dxa"/>
          </w:tcPr>
          <w:p w:rsidR="008F47B2" w:rsidRPr="004C3EAA" w:rsidRDefault="00B17696">
            <w:pPr>
              <w:rPr>
                <w:sz w:val="24"/>
                <w:szCs w:val="24"/>
              </w:rPr>
            </w:pPr>
            <w:r w:rsidRPr="004C3EAA">
              <w:rPr>
                <w:sz w:val="24"/>
                <w:szCs w:val="24"/>
              </w:rPr>
              <w:t>&gt; 500,000</w:t>
            </w:r>
          </w:p>
        </w:tc>
        <w:tc>
          <w:tcPr>
            <w:tcW w:w="2790" w:type="dxa"/>
          </w:tcPr>
          <w:p w:rsidR="008F47B2" w:rsidRPr="004C3EAA" w:rsidRDefault="00B17696">
            <w:pPr>
              <w:jc w:val="center"/>
              <w:rPr>
                <w:sz w:val="24"/>
                <w:szCs w:val="24"/>
              </w:rPr>
            </w:pPr>
            <w:r w:rsidRPr="004C3EAA">
              <w:rPr>
                <w:sz w:val="24"/>
                <w:szCs w:val="24"/>
              </w:rPr>
              <w:t>Very strong anion</w:t>
            </w:r>
          </w:p>
        </w:tc>
      </w:tr>
      <w:tr w:rsidR="00B6496D" w:rsidRPr="004C3EAA">
        <w:tc>
          <w:tcPr>
            <w:tcW w:w="918" w:type="dxa"/>
          </w:tcPr>
          <w:p w:rsidR="00B6496D" w:rsidRPr="004C3EAA" w:rsidRDefault="00B6496D">
            <w:pPr>
              <w:jc w:val="center"/>
              <w:rPr>
                <w:sz w:val="24"/>
                <w:szCs w:val="24"/>
              </w:rPr>
            </w:pPr>
          </w:p>
        </w:tc>
        <w:tc>
          <w:tcPr>
            <w:tcW w:w="2250" w:type="dxa"/>
          </w:tcPr>
          <w:p w:rsidR="00B6496D" w:rsidRPr="004C3EAA" w:rsidRDefault="007A6522">
            <w:pPr>
              <w:jc w:val="center"/>
              <w:rPr>
                <w:sz w:val="24"/>
                <w:szCs w:val="24"/>
              </w:rPr>
            </w:pPr>
            <w:r w:rsidRPr="004C3EAA">
              <w:rPr>
                <w:sz w:val="24"/>
                <w:szCs w:val="24"/>
              </w:rPr>
              <w:t>Cytochrome C</w:t>
            </w:r>
          </w:p>
        </w:tc>
        <w:tc>
          <w:tcPr>
            <w:tcW w:w="1620" w:type="dxa"/>
          </w:tcPr>
          <w:p w:rsidR="00B6496D" w:rsidRPr="004C3EAA" w:rsidRDefault="00B6496D">
            <w:pPr>
              <w:jc w:val="center"/>
              <w:rPr>
                <w:sz w:val="24"/>
                <w:szCs w:val="24"/>
              </w:rPr>
            </w:pPr>
            <w:r w:rsidRPr="004C3EAA">
              <w:rPr>
                <w:sz w:val="24"/>
                <w:szCs w:val="24"/>
              </w:rPr>
              <w:t>Red-orange</w:t>
            </w:r>
          </w:p>
        </w:tc>
        <w:tc>
          <w:tcPr>
            <w:tcW w:w="1260" w:type="dxa"/>
          </w:tcPr>
          <w:p w:rsidR="00B6496D" w:rsidRPr="004C3EAA" w:rsidRDefault="00B6496D">
            <w:pPr>
              <w:rPr>
                <w:sz w:val="24"/>
                <w:szCs w:val="24"/>
              </w:rPr>
            </w:pPr>
            <w:r w:rsidRPr="004C3EAA">
              <w:rPr>
                <w:sz w:val="24"/>
                <w:szCs w:val="24"/>
              </w:rPr>
              <w:t xml:space="preserve">     12,400</w:t>
            </w:r>
          </w:p>
        </w:tc>
        <w:tc>
          <w:tcPr>
            <w:tcW w:w="2790" w:type="dxa"/>
          </w:tcPr>
          <w:p w:rsidR="00B6496D" w:rsidRPr="004C3EAA" w:rsidRDefault="00B6496D">
            <w:pPr>
              <w:jc w:val="center"/>
              <w:rPr>
                <w:sz w:val="24"/>
                <w:szCs w:val="24"/>
              </w:rPr>
            </w:pPr>
            <w:r w:rsidRPr="004C3EAA">
              <w:rPr>
                <w:sz w:val="24"/>
                <w:szCs w:val="24"/>
              </w:rPr>
              <w:t>Strong cation</w:t>
            </w:r>
          </w:p>
        </w:tc>
      </w:tr>
      <w:tr w:rsidR="00B6496D" w:rsidRPr="004C3EAA">
        <w:tc>
          <w:tcPr>
            <w:tcW w:w="918" w:type="dxa"/>
          </w:tcPr>
          <w:p w:rsidR="00B6496D" w:rsidRPr="004C3EAA" w:rsidRDefault="00B6496D">
            <w:pPr>
              <w:jc w:val="center"/>
              <w:rPr>
                <w:sz w:val="24"/>
                <w:szCs w:val="24"/>
              </w:rPr>
            </w:pPr>
          </w:p>
        </w:tc>
        <w:tc>
          <w:tcPr>
            <w:tcW w:w="2250" w:type="dxa"/>
          </w:tcPr>
          <w:p w:rsidR="00B6496D" w:rsidRPr="004C3EAA" w:rsidRDefault="00B6496D">
            <w:pPr>
              <w:jc w:val="center"/>
              <w:rPr>
                <w:sz w:val="24"/>
                <w:szCs w:val="24"/>
              </w:rPr>
            </w:pPr>
            <w:r w:rsidRPr="004C3EAA">
              <w:rPr>
                <w:sz w:val="24"/>
                <w:szCs w:val="24"/>
              </w:rPr>
              <w:t>Vitamin B12</w:t>
            </w:r>
          </w:p>
        </w:tc>
        <w:tc>
          <w:tcPr>
            <w:tcW w:w="1620" w:type="dxa"/>
          </w:tcPr>
          <w:p w:rsidR="00B6496D" w:rsidRPr="004C3EAA" w:rsidRDefault="00B6496D">
            <w:pPr>
              <w:jc w:val="center"/>
              <w:rPr>
                <w:sz w:val="24"/>
                <w:szCs w:val="24"/>
              </w:rPr>
            </w:pPr>
            <w:r w:rsidRPr="004C3EAA">
              <w:rPr>
                <w:sz w:val="24"/>
                <w:szCs w:val="24"/>
              </w:rPr>
              <w:t>Cherry red</w:t>
            </w:r>
          </w:p>
        </w:tc>
        <w:tc>
          <w:tcPr>
            <w:tcW w:w="1260" w:type="dxa"/>
          </w:tcPr>
          <w:p w:rsidR="00B6496D" w:rsidRPr="004C3EAA" w:rsidRDefault="00B6496D">
            <w:pPr>
              <w:rPr>
                <w:sz w:val="24"/>
                <w:szCs w:val="24"/>
              </w:rPr>
            </w:pPr>
            <w:r w:rsidRPr="004C3EAA">
              <w:rPr>
                <w:sz w:val="24"/>
                <w:szCs w:val="24"/>
              </w:rPr>
              <w:t xml:space="preserve">       1,357</w:t>
            </w:r>
          </w:p>
        </w:tc>
        <w:tc>
          <w:tcPr>
            <w:tcW w:w="2790" w:type="dxa"/>
          </w:tcPr>
          <w:p w:rsidR="00B6496D" w:rsidRPr="004C3EAA" w:rsidRDefault="00B6496D">
            <w:pPr>
              <w:jc w:val="center"/>
              <w:rPr>
                <w:sz w:val="24"/>
                <w:szCs w:val="24"/>
              </w:rPr>
            </w:pPr>
            <w:r w:rsidRPr="004C3EAA">
              <w:rPr>
                <w:sz w:val="24"/>
                <w:szCs w:val="24"/>
              </w:rPr>
              <w:t>Weak cation</w:t>
            </w:r>
          </w:p>
        </w:tc>
      </w:tr>
      <w:tr w:rsidR="00B6496D" w:rsidRPr="004C3EAA">
        <w:tc>
          <w:tcPr>
            <w:tcW w:w="918" w:type="dxa"/>
          </w:tcPr>
          <w:p w:rsidR="00B6496D" w:rsidRPr="004C3EAA" w:rsidRDefault="00B6496D">
            <w:pPr>
              <w:jc w:val="center"/>
              <w:rPr>
                <w:sz w:val="24"/>
                <w:szCs w:val="24"/>
              </w:rPr>
            </w:pPr>
          </w:p>
        </w:tc>
        <w:tc>
          <w:tcPr>
            <w:tcW w:w="2250" w:type="dxa"/>
          </w:tcPr>
          <w:p w:rsidR="00B6496D" w:rsidRPr="004C3EAA" w:rsidRDefault="00B6496D">
            <w:pPr>
              <w:jc w:val="center"/>
              <w:rPr>
                <w:sz w:val="24"/>
                <w:szCs w:val="24"/>
              </w:rPr>
            </w:pPr>
            <w:r w:rsidRPr="004C3EAA">
              <w:rPr>
                <w:sz w:val="24"/>
                <w:szCs w:val="24"/>
              </w:rPr>
              <w:t>DNP*-glycine</w:t>
            </w:r>
          </w:p>
        </w:tc>
        <w:tc>
          <w:tcPr>
            <w:tcW w:w="1620" w:type="dxa"/>
          </w:tcPr>
          <w:p w:rsidR="00B6496D" w:rsidRPr="004C3EAA" w:rsidRDefault="00B6496D">
            <w:pPr>
              <w:jc w:val="center"/>
              <w:rPr>
                <w:sz w:val="24"/>
                <w:szCs w:val="24"/>
              </w:rPr>
            </w:pPr>
            <w:r w:rsidRPr="004C3EAA">
              <w:rPr>
                <w:sz w:val="24"/>
                <w:szCs w:val="24"/>
              </w:rPr>
              <w:t>Yellow</w:t>
            </w:r>
          </w:p>
        </w:tc>
        <w:tc>
          <w:tcPr>
            <w:tcW w:w="1260" w:type="dxa"/>
          </w:tcPr>
          <w:p w:rsidR="00B6496D" w:rsidRPr="004C3EAA" w:rsidRDefault="00B6496D">
            <w:pPr>
              <w:rPr>
                <w:sz w:val="24"/>
                <w:szCs w:val="24"/>
              </w:rPr>
            </w:pPr>
            <w:r w:rsidRPr="004C3EAA">
              <w:rPr>
                <w:sz w:val="24"/>
                <w:szCs w:val="24"/>
              </w:rPr>
              <w:t xml:space="preserve">          241</w:t>
            </w:r>
          </w:p>
        </w:tc>
        <w:tc>
          <w:tcPr>
            <w:tcW w:w="2790" w:type="dxa"/>
          </w:tcPr>
          <w:p w:rsidR="00B6496D" w:rsidRPr="004C3EAA" w:rsidRDefault="00B6496D">
            <w:pPr>
              <w:jc w:val="center"/>
              <w:rPr>
                <w:sz w:val="24"/>
                <w:szCs w:val="24"/>
              </w:rPr>
            </w:pPr>
            <w:r w:rsidRPr="004C3EAA">
              <w:rPr>
                <w:sz w:val="24"/>
                <w:szCs w:val="24"/>
              </w:rPr>
              <w:t>Weak anion</w:t>
            </w:r>
          </w:p>
        </w:tc>
      </w:tr>
      <w:tr w:rsidR="00B6496D" w:rsidRPr="004C3EAA">
        <w:tc>
          <w:tcPr>
            <w:tcW w:w="918" w:type="dxa"/>
          </w:tcPr>
          <w:p w:rsidR="00B6496D" w:rsidRPr="004C3EAA" w:rsidRDefault="00B6496D">
            <w:pPr>
              <w:jc w:val="center"/>
              <w:rPr>
                <w:sz w:val="24"/>
                <w:szCs w:val="24"/>
              </w:rPr>
            </w:pPr>
          </w:p>
        </w:tc>
        <w:tc>
          <w:tcPr>
            <w:tcW w:w="2250" w:type="dxa"/>
          </w:tcPr>
          <w:p w:rsidR="00B6496D" w:rsidRPr="004C3EAA" w:rsidRDefault="00B6496D">
            <w:pPr>
              <w:jc w:val="center"/>
              <w:rPr>
                <w:sz w:val="24"/>
                <w:szCs w:val="24"/>
              </w:rPr>
            </w:pPr>
          </w:p>
        </w:tc>
        <w:tc>
          <w:tcPr>
            <w:tcW w:w="1620" w:type="dxa"/>
          </w:tcPr>
          <w:p w:rsidR="00B6496D" w:rsidRPr="004C3EAA" w:rsidRDefault="00B6496D">
            <w:pPr>
              <w:jc w:val="center"/>
              <w:rPr>
                <w:sz w:val="24"/>
                <w:szCs w:val="24"/>
              </w:rPr>
            </w:pPr>
          </w:p>
        </w:tc>
        <w:tc>
          <w:tcPr>
            <w:tcW w:w="1260" w:type="dxa"/>
          </w:tcPr>
          <w:p w:rsidR="00B6496D" w:rsidRPr="004C3EAA" w:rsidRDefault="00B6496D">
            <w:pPr>
              <w:rPr>
                <w:sz w:val="24"/>
                <w:szCs w:val="24"/>
              </w:rPr>
            </w:pPr>
          </w:p>
        </w:tc>
        <w:tc>
          <w:tcPr>
            <w:tcW w:w="2790" w:type="dxa"/>
          </w:tcPr>
          <w:p w:rsidR="00B6496D" w:rsidRPr="004C3EAA" w:rsidRDefault="00B6496D">
            <w:pPr>
              <w:jc w:val="center"/>
              <w:rPr>
                <w:sz w:val="24"/>
                <w:szCs w:val="24"/>
              </w:rPr>
            </w:pPr>
          </w:p>
        </w:tc>
      </w:tr>
    </w:tbl>
    <w:p w:rsidR="008F47B2" w:rsidRPr="004C3EAA" w:rsidRDefault="008F47B2">
      <w:pPr>
        <w:rPr>
          <w:sz w:val="24"/>
          <w:szCs w:val="24"/>
        </w:rPr>
      </w:pPr>
    </w:p>
    <w:p w:rsidR="00B17696" w:rsidRPr="004C3EAA" w:rsidRDefault="00B17696">
      <w:pPr>
        <w:rPr>
          <w:sz w:val="24"/>
          <w:szCs w:val="24"/>
        </w:rPr>
      </w:pPr>
      <w:r w:rsidRPr="004C3EAA">
        <w:rPr>
          <w:sz w:val="24"/>
          <w:szCs w:val="24"/>
        </w:rPr>
        <w:tab/>
      </w:r>
      <w:r w:rsidRPr="004C3EAA">
        <w:rPr>
          <w:sz w:val="24"/>
          <w:szCs w:val="24"/>
        </w:rPr>
        <w:tab/>
      </w:r>
      <w:r w:rsidRPr="004C3EAA">
        <w:rPr>
          <w:sz w:val="24"/>
          <w:szCs w:val="24"/>
        </w:rPr>
        <w:tab/>
        <w:t>*DNP = dinitrophenyl</w:t>
      </w: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Default="00EB24EC">
      <w:pPr>
        <w:rPr>
          <w:sz w:val="22"/>
          <w:szCs w:val="22"/>
        </w:rPr>
      </w:pPr>
    </w:p>
    <w:p w:rsidR="00EB24EC" w:rsidRPr="00EB24EC" w:rsidRDefault="00EB24EC" w:rsidP="00EB24EC">
      <w:pPr>
        <w:rPr>
          <w:sz w:val="22"/>
          <w:szCs w:val="22"/>
        </w:rPr>
      </w:pPr>
      <w:r w:rsidRPr="00EB24EC">
        <w:rPr>
          <w:b/>
          <w:sz w:val="22"/>
          <w:szCs w:val="22"/>
        </w:rPr>
        <w:t>Data Sheet</w:t>
      </w:r>
      <w:r w:rsidRPr="00EB24EC">
        <w:rPr>
          <w:sz w:val="22"/>
          <w:szCs w:val="22"/>
        </w:rPr>
        <w:t>: Chromatography</w:t>
      </w:r>
    </w:p>
    <w:p w:rsidR="00EB24EC" w:rsidRDefault="00EB24EC" w:rsidP="00EB24EC"/>
    <w:p w:rsidR="00EB24EC" w:rsidRPr="00EB24EC" w:rsidRDefault="00EB24EC" w:rsidP="00EB24EC">
      <w:pPr>
        <w:pStyle w:val="ListParagraph"/>
        <w:numPr>
          <w:ilvl w:val="0"/>
          <w:numId w:val="8"/>
        </w:numPr>
        <w:rPr>
          <w:sz w:val="22"/>
          <w:szCs w:val="22"/>
        </w:rPr>
      </w:pPr>
      <w:r w:rsidRPr="00EB24EC">
        <w:rPr>
          <w:sz w:val="22"/>
          <w:szCs w:val="22"/>
        </w:rPr>
        <w:t>Draw the flow chart</w:t>
      </w:r>
      <w:r>
        <w:t xml:space="preserve"> </w:t>
      </w:r>
      <w:r w:rsidRPr="00EB24EC">
        <w:rPr>
          <w:sz w:val="22"/>
          <w:szCs w:val="22"/>
        </w:rPr>
        <w:t>that describes how you separate a single sample mixture that had all 4 components in it.</w:t>
      </w: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p>
    <w:p w:rsidR="00EB24EC" w:rsidRDefault="00EB24EC" w:rsidP="00EB24EC">
      <w:pPr>
        <w:rPr>
          <w:sz w:val="22"/>
          <w:szCs w:val="22"/>
        </w:rPr>
      </w:pPr>
      <w:r w:rsidRPr="00EB24EC">
        <w:rPr>
          <w:b/>
          <w:sz w:val="22"/>
          <w:szCs w:val="22"/>
        </w:rPr>
        <w:lastRenderedPageBreak/>
        <w:t>Pre-lab</w:t>
      </w:r>
      <w:r w:rsidRPr="00EB24EC">
        <w:rPr>
          <w:sz w:val="22"/>
          <w:szCs w:val="22"/>
        </w:rPr>
        <w:t>: Chromatography</w:t>
      </w:r>
    </w:p>
    <w:p w:rsidR="00EB24EC" w:rsidRDefault="00EB24EC" w:rsidP="00EB24EC">
      <w:pPr>
        <w:rPr>
          <w:sz w:val="22"/>
          <w:szCs w:val="22"/>
        </w:rPr>
      </w:pPr>
      <w:bookmarkStart w:id="0" w:name="_GoBack"/>
      <w:bookmarkEnd w:id="0"/>
    </w:p>
    <w:p w:rsidR="00EB24EC" w:rsidRPr="00EB24EC" w:rsidRDefault="00EB24EC" w:rsidP="00EB24EC">
      <w:pPr>
        <w:pStyle w:val="ListParagraph"/>
        <w:numPr>
          <w:ilvl w:val="0"/>
          <w:numId w:val="9"/>
        </w:numPr>
        <w:rPr>
          <w:sz w:val="22"/>
          <w:szCs w:val="22"/>
        </w:rPr>
      </w:pPr>
      <w:r>
        <w:rPr>
          <w:sz w:val="22"/>
          <w:szCs w:val="22"/>
        </w:rPr>
        <w:t xml:space="preserve">What is similar and what is </w:t>
      </w:r>
      <w:r w:rsidR="004C3EAA">
        <w:rPr>
          <w:sz w:val="22"/>
          <w:szCs w:val="22"/>
        </w:rPr>
        <w:t>different between SEC and IEC</w:t>
      </w:r>
      <w:r>
        <w:rPr>
          <w:sz w:val="22"/>
          <w:szCs w:val="22"/>
        </w:rPr>
        <w:t>?</w:t>
      </w:r>
    </w:p>
    <w:p w:rsidR="00EB24EC" w:rsidRPr="00D26510" w:rsidRDefault="00EB24EC" w:rsidP="00EB24EC">
      <w:pPr>
        <w:rPr>
          <w:sz w:val="22"/>
          <w:szCs w:val="22"/>
        </w:rPr>
      </w:pPr>
    </w:p>
    <w:sectPr w:rsidR="00EB24EC" w:rsidRPr="00D26510" w:rsidSect="008F47B2">
      <w:headerReference w:type="default" r:id="rId8"/>
      <w:footerReference w:type="default" r:id="rId9"/>
      <w:pgSz w:w="12240" w:h="15840"/>
      <w:pgMar w:top="1008"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96" w:rsidRDefault="00B17696">
      <w:r>
        <w:separator/>
      </w:r>
    </w:p>
  </w:endnote>
  <w:endnote w:type="continuationSeparator" w:id="0">
    <w:p w:rsidR="00B17696" w:rsidRDefault="00B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B2" w:rsidRDefault="00B17696">
    <w:pPr>
      <w:pStyle w:val="Footer"/>
    </w:pPr>
    <w:r>
      <w:tab/>
    </w:r>
    <w:r>
      <w:tab/>
      <w:t xml:space="preserve">Page </w:t>
    </w:r>
    <w:r w:rsidR="008F47B2">
      <w:rPr>
        <w:rStyle w:val="PageNumber"/>
      </w:rPr>
      <w:fldChar w:fldCharType="begin"/>
    </w:r>
    <w:r>
      <w:rPr>
        <w:rStyle w:val="PageNumber"/>
      </w:rPr>
      <w:instrText xml:space="preserve"> PAGE </w:instrText>
    </w:r>
    <w:r w:rsidR="008F47B2">
      <w:rPr>
        <w:rStyle w:val="PageNumber"/>
      </w:rPr>
      <w:fldChar w:fldCharType="separate"/>
    </w:r>
    <w:r w:rsidR="004C3EAA">
      <w:rPr>
        <w:rStyle w:val="PageNumber"/>
        <w:noProof/>
      </w:rPr>
      <w:t>1</w:t>
    </w:r>
    <w:r w:rsidR="008F47B2">
      <w:rPr>
        <w:rStyle w:val="PageNumber"/>
      </w:rPr>
      <w:fldChar w:fldCharType="end"/>
    </w:r>
    <w:r>
      <w:rPr>
        <w:rStyle w:val="PageNumber"/>
      </w:rPr>
      <w:t xml:space="preserve"> of </w:t>
    </w:r>
    <w:r w:rsidR="008F47B2">
      <w:rPr>
        <w:rStyle w:val="PageNumber"/>
      </w:rPr>
      <w:fldChar w:fldCharType="begin"/>
    </w:r>
    <w:r>
      <w:rPr>
        <w:rStyle w:val="PageNumber"/>
      </w:rPr>
      <w:instrText xml:space="preserve"> NUMPAGES </w:instrText>
    </w:r>
    <w:r w:rsidR="008F47B2">
      <w:rPr>
        <w:rStyle w:val="PageNumber"/>
      </w:rPr>
      <w:fldChar w:fldCharType="separate"/>
    </w:r>
    <w:r w:rsidR="004C3EAA">
      <w:rPr>
        <w:rStyle w:val="PageNumber"/>
        <w:noProof/>
      </w:rPr>
      <w:t>5</w:t>
    </w:r>
    <w:r w:rsidR="008F47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96" w:rsidRDefault="00B17696">
      <w:r>
        <w:separator/>
      </w:r>
    </w:p>
  </w:footnote>
  <w:footnote w:type="continuationSeparator" w:id="0">
    <w:p w:rsidR="00B17696" w:rsidRDefault="00B1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AA" w:rsidRPr="00E172FD" w:rsidRDefault="004C3EAA" w:rsidP="004C3EAA">
    <w:pPr>
      <w:pStyle w:val="Header"/>
      <w:rPr>
        <w:sz w:val="22"/>
      </w:rPr>
    </w:pPr>
    <w:r w:rsidRPr="00E172FD">
      <w:rPr>
        <w:sz w:val="22"/>
      </w:rPr>
      <w:t>CHEM 132 Lab #</w:t>
    </w:r>
    <w:r>
      <w:rPr>
        <w:sz w:val="22"/>
      </w:rPr>
      <w:t>6</w:t>
    </w:r>
    <w:r w:rsidRPr="00E172FD">
      <w:rPr>
        <w:sz w:val="22"/>
      </w:rPr>
      <w:ptab w:relativeTo="margin" w:alignment="center" w:leader="none"/>
    </w:r>
    <w:r w:rsidRPr="00E172FD">
      <w:rPr>
        <w:sz w:val="22"/>
      </w:rPr>
      <w:ptab w:relativeTo="margin" w:alignment="right" w:leader="none"/>
    </w:r>
    <w:r w:rsidRPr="00E172FD">
      <w:rPr>
        <w:sz w:val="22"/>
      </w:rPr>
      <w:t>Name: ______________________________</w:t>
    </w:r>
  </w:p>
  <w:p w:rsidR="004C3EAA" w:rsidRPr="00E172FD" w:rsidRDefault="004C3EAA" w:rsidP="004C3EAA">
    <w:pPr>
      <w:pStyle w:val="Header"/>
      <w:rPr>
        <w:sz w:val="22"/>
      </w:rPr>
    </w:pPr>
  </w:p>
  <w:p w:rsidR="004C3EAA" w:rsidRPr="00E172FD" w:rsidRDefault="004C3EAA" w:rsidP="004C3EAA">
    <w:pPr>
      <w:pStyle w:val="Header"/>
      <w:rPr>
        <w:sz w:val="22"/>
      </w:rPr>
    </w:pPr>
  </w:p>
  <w:p w:rsidR="004C3EAA" w:rsidRPr="00E172FD" w:rsidRDefault="004C3EAA" w:rsidP="004C3EAA">
    <w:pPr>
      <w:pStyle w:val="Header"/>
      <w:rPr>
        <w:sz w:val="22"/>
      </w:rPr>
    </w:pPr>
    <w:r w:rsidRPr="00E172FD">
      <w:rPr>
        <w:sz w:val="22"/>
      </w:rPr>
      <w:t xml:space="preserve">Date: _____________________________                 </w:t>
    </w:r>
    <w:r>
      <w:rPr>
        <w:sz w:val="22"/>
      </w:rPr>
      <w:t xml:space="preserve">      </w:t>
    </w:r>
    <w:r w:rsidRPr="00E172FD">
      <w:rPr>
        <w:sz w:val="22"/>
      </w:rPr>
      <w:t xml:space="preserve">  Lab Partners: ______________________________</w:t>
    </w:r>
  </w:p>
  <w:p w:rsidR="004C3EAA" w:rsidRDefault="004C3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0F1"/>
    <w:multiLevelType w:val="hybridMultilevel"/>
    <w:tmpl w:val="52529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0F70"/>
    <w:multiLevelType w:val="multilevel"/>
    <w:tmpl w:val="FD36A6C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5F71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CE75FC"/>
    <w:multiLevelType w:val="multilevel"/>
    <w:tmpl w:val="2818A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6805B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86E2CE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1B703F"/>
    <w:multiLevelType w:val="multilevel"/>
    <w:tmpl w:val="E93E8AE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CBD671A"/>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D2C46A0"/>
    <w:multiLevelType w:val="hybridMultilevel"/>
    <w:tmpl w:val="6EB22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6F"/>
    <w:rsid w:val="000147EE"/>
    <w:rsid w:val="00053E42"/>
    <w:rsid w:val="00054CEB"/>
    <w:rsid w:val="000F466F"/>
    <w:rsid w:val="004065A4"/>
    <w:rsid w:val="004C3EAA"/>
    <w:rsid w:val="005D0765"/>
    <w:rsid w:val="006B4C49"/>
    <w:rsid w:val="007A6522"/>
    <w:rsid w:val="0082796F"/>
    <w:rsid w:val="008F47B2"/>
    <w:rsid w:val="00A025A5"/>
    <w:rsid w:val="00B17696"/>
    <w:rsid w:val="00B6496D"/>
    <w:rsid w:val="00D26510"/>
    <w:rsid w:val="00EB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73D3E-E768-42EA-98C8-DDF4038A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B2"/>
  </w:style>
  <w:style w:type="paragraph" w:styleId="Heading1">
    <w:name w:val="heading 1"/>
    <w:basedOn w:val="Normal"/>
    <w:next w:val="Normal"/>
    <w:qFormat/>
    <w:rsid w:val="008F47B2"/>
    <w:pPr>
      <w:keepNext/>
      <w:outlineLvl w:val="0"/>
    </w:pPr>
    <w:rPr>
      <w:b/>
      <w:sz w:val="24"/>
    </w:rPr>
  </w:style>
  <w:style w:type="paragraph" w:styleId="Heading2">
    <w:name w:val="heading 2"/>
    <w:basedOn w:val="Normal"/>
    <w:next w:val="Normal"/>
    <w:qFormat/>
    <w:rsid w:val="008F47B2"/>
    <w:pPr>
      <w:keepNext/>
      <w:outlineLvl w:val="1"/>
    </w:pPr>
    <w:rPr>
      <w:i/>
      <w:sz w:val="24"/>
    </w:rPr>
  </w:style>
  <w:style w:type="paragraph" w:styleId="Heading3">
    <w:name w:val="heading 3"/>
    <w:basedOn w:val="Normal"/>
    <w:next w:val="Normal"/>
    <w:qFormat/>
    <w:rsid w:val="008F47B2"/>
    <w:pPr>
      <w:keepNext/>
      <w:jc w:val="center"/>
      <w:outlineLvl w:val="2"/>
    </w:pPr>
    <w:rPr>
      <w:sz w:val="24"/>
    </w:rPr>
  </w:style>
  <w:style w:type="paragraph" w:styleId="Heading4">
    <w:name w:val="heading 4"/>
    <w:basedOn w:val="Normal"/>
    <w:next w:val="Normal"/>
    <w:qFormat/>
    <w:rsid w:val="008F47B2"/>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47B2"/>
    <w:rPr>
      <w:sz w:val="24"/>
    </w:rPr>
  </w:style>
  <w:style w:type="paragraph" w:styleId="Header">
    <w:name w:val="header"/>
    <w:basedOn w:val="Normal"/>
    <w:link w:val="HeaderChar"/>
    <w:uiPriority w:val="99"/>
    <w:rsid w:val="008F47B2"/>
    <w:pPr>
      <w:tabs>
        <w:tab w:val="center" w:pos="4320"/>
        <w:tab w:val="right" w:pos="8640"/>
      </w:tabs>
    </w:pPr>
  </w:style>
  <w:style w:type="paragraph" w:styleId="Footer">
    <w:name w:val="footer"/>
    <w:basedOn w:val="Normal"/>
    <w:semiHidden/>
    <w:rsid w:val="008F47B2"/>
    <w:pPr>
      <w:tabs>
        <w:tab w:val="center" w:pos="4320"/>
        <w:tab w:val="right" w:pos="8640"/>
      </w:tabs>
    </w:pPr>
  </w:style>
  <w:style w:type="character" w:styleId="PageNumber">
    <w:name w:val="page number"/>
    <w:basedOn w:val="DefaultParagraphFont"/>
    <w:semiHidden/>
    <w:rsid w:val="008F47B2"/>
  </w:style>
  <w:style w:type="paragraph" w:customStyle="1" w:styleId="Indent1">
    <w:name w:val="Indent 1"/>
    <w:basedOn w:val="Normal"/>
    <w:rsid w:val="008F47B2"/>
    <w:pPr>
      <w:ind w:left="576"/>
    </w:pPr>
    <w:rPr>
      <w:sz w:val="24"/>
    </w:rPr>
  </w:style>
  <w:style w:type="paragraph" w:styleId="ListParagraph">
    <w:name w:val="List Paragraph"/>
    <w:basedOn w:val="Normal"/>
    <w:uiPriority w:val="34"/>
    <w:qFormat/>
    <w:rsid w:val="00EB24EC"/>
    <w:pPr>
      <w:ind w:left="720"/>
      <w:contextualSpacing/>
    </w:pPr>
  </w:style>
  <w:style w:type="paragraph" w:styleId="BalloonText">
    <w:name w:val="Balloon Text"/>
    <w:basedOn w:val="Normal"/>
    <w:link w:val="BalloonTextChar"/>
    <w:uiPriority w:val="99"/>
    <w:semiHidden/>
    <w:unhideWhenUsed/>
    <w:rsid w:val="006B4C49"/>
    <w:rPr>
      <w:rFonts w:ascii="Tahoma" w:hAnsi="Tahoma" w:cs="Tahoma"/>
      <w:sz w:val="16"/>
      <w:szCs w:val="16"/>
    </w:rPr>
  </w:style>
  <w:style w:type="character" w:customStyle="1" w:styleId="BalloonTextChar">
    <w:name w:val="Balloon Text Char"/>
    <w:basedOn w:val="DefaultParagraphFont"/>
    <w:link w:val="BalloonText"/>
    <w:uiPriority w:val="99"/>
    <w:semiHidden/>
    <w:rsid w:val="006B4C49"/>
    <w:rPr>
      <w:rFonts w:ascii="Tahoma" w:hAnsi="Tahoma" w:cs="Tahoma"/>
      <w:sz w:val="16"/>
      <w:szCs w:val="16"/>
    </w:rPr>
  </w:style>
  <w:style w:type="character" w:customStyle="1" w:styleId="HeaderChar">
    <w:name w:val="Header Char"/>
    <w:basedOn w:val="DefaultParagraphFont"/>
    <w:link w:val="Header"/>
    <w:uiPriority w:val="99"/>
    <w:rsid w:val="004C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77A2-7E71-48C1-AE6C-CA8D0474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 Gorga</dc:creator>
  <cp:keywords/>
  <cp:lastModifiedBy>Soltau, Sarah</cp:lastModifiedBy>
  <cp:revision>2</cp:revision>
  <cp:lastPrinted>2014-03-12T14:35:00Z</cp:lastPrinted>
  <dcterms:created xsi:type="dcterms:W3CDTF">2018-01-16T14:32:00Z</dcterms:created>
  <dcterms:modified xsi:type="dcterms:W3CDTF">2018-01-16T14:32:00Z</dcterms:modified>
</cp:coreProperties>
</file>